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8990C35" w14:textId="77777777" w:rsidR="00DA4BE6" w:rsidRPr="006423EE" w:rsidRDefault="00AD3797" w:rsidP="00DA4BE6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DA4BE6" w:rsidRPr="00A517E7">
        <w:rPr>
          <w:rFonts w:ascii="Verdana" w:hAnsi="Verdana"/>
          <w:b/>
          <w:sz w:val="18"/>
          <w:szCs w:val="18"/>
        </w:rPr>
        <w:t>„</w:t>
      </w:r>
      <w:r w:rsidR="00DA4BE6"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</w:t>
      </w:r>
      <w:r w:rsidR="00DA4BE6">
        <w:rPr>
          <w:rFonts w:ascii="Verdana" w:hAnsi="Verdana"/>
          <w:b/>
          <w:sz w:val="18"/>
          <w:szCs w:val="18"/>
        </w:rPr>
        <w:t>“</w:t>
      </w:r>
      <w:r w:rsidR="00DA4BE6" w:rsidRPr="007477BB">
        <w:rPr>
          <w:rFonts w:ascii="Verdana" w:hAnsi="Verdana"/>
          <w:bCs/>
          <w:sz w:val="18"/>
          <w:szCs w:val="18"/>
        </w:rPr>
        <w:t>,</w:t>
      </w:r>
      <w:r w:rsidR="00DA4BE6" w:rsidRPr="00CA26A7">
        <w:rPr>
          <w:rFonts w:ascii="Verdana" w:hAnsi="Verdana"/>
          <w:b/>
          <w:sz w:val="18"/>
          <w:szCs w:val="18"/>
        </w:rPr>
        <w:t xml:space="preserve"> </w:t>
      </w:r>
      <w:r w:rsidR="00DA4BE6" w:rsidRPr="003A4B47">
        <w:rPr>
          <w:rFonts w:ascii="Verdana" w:hAnsi="Verdana"/>
          <w:sz w:val="18"/>
          <w:szCs w:val="18"/>
        </w:rPr>
        <w:t xml:space="preserve">č.j. </w:t>
      </w:r>
      <w:r w:rsidR="00DA4BE6">
        <w:rPr>
          <w:rFonts w:ascii="Verdana" w:hAnsi="Verdana"/>
          <w:sz w:val="18"/>
          <w:szCs w:val="18"/>
        </w:rPr>
        <w:t>23769</w:t>
      </w:r>
      <w:r w:rsidR="00DA4BE6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DA4BE6" w:rsidRPr="003A4B47">
        <w:rPr>
          <w:rFonts w:ascii="Verdana" w:hAnsi="Verdana"/>
          <w:sz w:val="18"/>
          <w:szCs w:val="18"/>
        </w:rPr>
        <w:t xml:space="preserve"> 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="00DA4BE6">
        <w:rPr>
          <w:rFonts w:ascii="Verdana" w:hAnsi="Verdana"/>
          <w:sz w:val="18"/>
          <w:szCs w:val="18"/>
        </w:rPr>
        <w:t>část výběrového řízení</w:t>
      </w:r>
      <w:r w:rsidR="00DA4BE6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DA4BE6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52763361" w14:textId="77777777" w:rsidR="00DA4BE6" w:rsidRPr="00A517E7" w:rsidRDefault="00DA4BE6" w:rsidP="00DA4BE6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1B9E002F" w14:textId="77777777" w:rsidR="00DA4BE6" w:rsidRPr="00A517E7" w:rsidRDefault="00DA4BE6" w:rsidP="00DA4BE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63525116</w:t>
      </w:r>
    </w:p>
    <w:p w14:paraId="1779CCCA" w14:textId="77777777" w:rsidR="00DA4BE6" w:rsidRDefault="00DA4BE6" w:rsidP="00DA4BE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6423EE">
        <w:rPr>
          <w:rFonts w:ascii="Verdana" w:hAnsi="Verdana"/>
          <w:b/>
          <w:bCs/>
          <w:sz w:val="18"/>
          <w:szCs w:val="18"/>
        </w:rPr>
        <w:t>Monitoring a čištění kanalizací objektů ve správě SPS OŘ Ostrava 2025-2027 - oblast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63525117</w:t>
      </w:r>
    </w:p>
    <w:p w14:paraId="17CD88F1" w14:textId="77777777" w:rsidR="00DA4BE6" w:rsidRDefault="00DA4BE6" w:rsidP="00DA4BE6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</w:p>
    <w:p w14:paraId="2F750507" w14:textId="36B22053" w:rsidR="00D6468A" w:rsidRDefault="00AD3797" w:rsidP="00DA4BE6">
      <w:pPr>
        <w:spacing w:before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8ED9CE" w14:textId="77777777" w:rsidR="00DA4BE6" w:rsidRPr="00B76C47" w:rsidRDefault="00DA4BE6" w:rsidP="00DA4B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B76C47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0546A2E2" w14:textId="77777777" w:rsidR="00DA4BE6" w:rsidRPr="00B76C47" w:rsidRDefault="00DA4BE6" w:rsidP="00DA4BE6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F5EC5"/>
    <w:rsid w:val="0091317D"/>
    <w:rsid w:val="00920050"/>
    <w:rsid w:val="00940E9B"/>
    <w:rsid w:val="00AF7E50"/>
    <w:rsid w:val="00B16F03"/>
    <w:rsid w:val="00B42F44"/>
    <w:rsid w:val="00B80B0A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2016-08-01T07:54:00Z</cp:lastPrinted>
  <dcterms:created xsi:type="dcterms:W3CDTF">2018-11-26T13:17:00Z</dcterms:created>
  <dcterms:modified xsi:type="dcterms:W3CDTF">2025-06-23T12:22:00Z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